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7" w:rsidRPr="001B5D50" w:rsidRDefault="001B5D50">
      <w:pPr>
        <w:rPr>
          <w:rFonts w:ascii="Berlin Sans FB Demi" w:hAnsi="Berlin Sans FB Demi"/>
          <w:sz w:val="32"/>
        </w:rPr>
      </w:pPr>
      <w:r w:rsidRPr="001B5D50">
        <w:rPr>
          <w:rFonts w:ascii="Berlin Sans FB Demi" w:hAnsi="Berlin Sans FB Demi"/>
          <w:sz w:val="32"/>
        </w:rPr>
        <w:t>RS Notes:  Protestant Faiths</w:t>
      </w:r>
    </w:p>
    <w:p w:rsidR="001B5D50" w:rsidRDefault="001B5D50"/>
    <w:tbl>
      <w:tblPr>
        <w:tblStyle w:val="LightGrid"/>
        <w:tblW w:w="0" w:type="auto"/>
        <w:tblLook w:val="04A0"/>
      </w:tblPr>
      <w:tblGrid>
        <w:gridCol w:w="2538"/>
        <w:gridCol w:w="2420"/>
        <w:gridCol w:w="2465"/>
        <w:gridCol w:w="2473"/>
        <w:gridCol w:w="2451"/>
        <w:gridCol w:w="2269"/>
      </w:tblGrid>
      <w:tr w:rsidR="001B5D50" w:rsidTr="001B5D50">
        <w:trPr>
          <w:cnfStyle w:val="100000000000"/>
        </w:trPr>
        <w:tc>
          <w:tcPr>
            <w:cnfStyle w:val="001000000000"/>
            <w:tcW w:w="2538" w:type="dxa"/>
          </w:tcPr>
          <w:p w:rsidR="001B5D50" w:rsidRDefault="001B5D50"/>
        </w:tc>
        <w:tc>
          <w:tcPr>
            <w:tcW w:w="2420" w:type="dxa"/>
          </w:tcPr>
          <w:p w:rsidR="001B5D50" w:rsidRDefault="001B5D50" w:rsidP="001B5D50">
            <w:pPr>
              <w:jc w:val="center"/>
              <w:cnfStyle w:val="100000000000"/>
            </w:pPr>
            <w:r>
              <w:t>Origins</w:t>
            </w:r>
          </w:p>
        </w:tc>
        <w:tc>
          <w:tcPr>
            <w:tcW w:w="2465" w:type="dxa"/>
          </w:tcPr>
          <w:p w:rsidR="001B5D50" w:rsidRDefault="001B5D50" w:rsidP="001B5D50">
            <w:pPr>
              <w:jc w:val="center"/>
              <w:cnfStyle w:val="100000000000"/>
            </w:pPr>
            <w:r>
              <w:t>Beliefs About Sin and Salvation</w:t>
            </w:r>
          </w:p>
        </w:tc>
        <w:tc>
          <w:tcPr>
            <w:tcW w:w="2473" w:type="dxa"/>
          </w:tcPr>
          <w:p w:rsidR="001B5D50" w:rsidRDefault="001B5D50" w:rsidP="001B5D50">
            <w:pPr>
              <w:jc w:val="center"/>
              <w:cnfStyle w:val="100000000000"/>
            </w:pPr>
            <w:r>
              <w:t>Ultimate Source of Authority</w:t>
            </w:r>
          </w:p>
        </w:tc>
        <w:tc>
          <w:tcPr>
            <w:tcW w:w="2451" w:type="dxa"/>
          </w:tcPr>
          <w:p w:rsidR="001B5D50" w:rsidRDefault="001B5D50" w:rsidP="001B5D50">
            <w:pPr>
              <w:jc w:val="center"/>
              <w:cnfStyle w:val="100000000000"/>
            </w:pPr>
            <w:r>
              <w:t>Rituals and Worship</w:t>
            </w:r>
          </w:p>
        </w:tc>
        <w:tc>
          <w:tcPr>
            <w:tcW w:w="2269" w:type="dxa"/>
          </w:tcPr>
          <w:p w:rsidR="001B5D50" w:rsidRDefault="001B5D50" w:rsidP="001B5D50">
            <w:pPr>
              <w:jc w:val="center"/>
              <w:cnfStyle w:val="100000000000"/>
            </w:pPr>
            <w:r>
              <w:t>Community Life</w:t>
            </w:r>
          </w:p>
        </w:tc>
      </w:tr>
      <w:tr w:rsidR="001B5D50" w:rsidTr="001B5D50">
        <w:trPr>
          <w:cnfStyle w:val="000000100000"/>
        </w:trPr>
        <w:tc>
          <w:tcPr>
            <w:cnfStyle w:val="001000000000"/>
            <w:tcW w:w="2538" w:type="dxa"/>
          </w:tcPr>
          <w:p w:rsidR="001B5D50" w:rsidRDefault="001B5D50"/>
          <w:p w:rsidR="001B5D50" w:rsidRDefault="001B5D50"/>
          <w:p w:rsidR="001B5D50" w:rsidRDefault="001B5D50">
            <w:r w:rsidRPr="001B5D50">
              <w:rPr>
                <w:sz w:val="28"/>
              </w:rPr>
              <w:t>Lutheranism</w:t>
            </w:r>
          </w:p>
        </w:tc>
        <w:tc>
          <w:tcPr>
            <w:tcW w:w="2420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65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73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51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269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</w:tr>
      <w:tr w:rsidR="001B5D50" w:rsidTr="001B5D50">
        <w:trPr>
          <w:cnfStyle w:val="000000010000"/>
        </w:trPr>
        <w:tc>
          <w:tcPr>
            <w:cnfStyle w:val="001000000000"/>
            <w:tcW w:w="2538" w:type="dxa"/>
          </w:tcPr>
          <w:p w:rsidR="001B5D50" w:rsidRDefault="001B5D50"/>
          <w:p w:rsidR="001B5D50" w:rsidRDefault="001B5D50"/>
          <w:p w:rsidR="001B5D50" w:rsidRDefault="001B5D50">
            <w:r w:rsidRPr="001B5D50">
              <w:rPr>
                <w:sz w:val="28"/>
              </w:rPr>
              <w:t>Calvinism</w:t>
            </w:r>
          </w:p>
        </w:tc>
        <w:tc>
          <w:tcPr>
            <w:tcW w:w="2420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465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473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451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269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</w:tr>
      <w:tr w:rsidR="001B5D50" w:rsidTr="001B5D50">
        <w:trPr>
          <w:cnfStyle w:val="000000100000"/>
        </w:trPr>
        <w:tc>
          <w:tcPr>
            <w:cnfStyle w:val="001000000000"/>
            <w:tcW w:w="2538" w:type="dxa"/>
          </w:tcPr>
          <w:p w:rsidR="001B5D50" w:rsidRDefault="001B5D50"/>
          <w:p w:rsidR="001B5D50" w:rsidRDefault="001B5D50"/>
          <w:p w:rsidR="001B5D50" w:rsidRDefault="001B5D50">
            <w:r w:rsidRPr="001B5D50">
              <w:rPr>
                <w:sz w:val="28"/>
              </w:rPr>
              <w:t>Anglicanism</w:t>
            </w:r>
          </w:p>
        </w:tc>
        <w:tc>
          <w:tcPr>
            <w:tcW w:w="2420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65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73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51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269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</w:tr>
      <w:tr w:rsidR="001B5D50" w:rsidTr="001B5D50">
        <w:trPr>
          <w:cnfStyle w:val="000000010000"/>
        </w:trPr>
        <w:tc>
          <w:tcPr>
            <w:cnfStyle w:val="001000000000"/>
            <w:tcW w:w="2538" w:type="dxa"/>
          </w:tcPr>
          <w:p w:rsidR="001B5D50" w:rsidRDefault="001B5D50"/>
          <w:p w:rsidR="001B5D50" w:rsidRDefault="001B5D50"/>
          <w:p w:rsidR="001B5D50" w:rsidRDefault="001B5D50">
            <w:r w:rsidRPr="001B5D50">
              <w:rPr>
                <w:sz w:val="28"/>
              </w:rPr>
              <w:t>Anabaptism</w:t>
            </w:r>
          </w:p>
        </w:tc>
        <w:tc>
          <w:tcPr>
            <w:tcW w:w="2420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465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473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451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  <w:tc>
          <w:tcPr>
            <w:tcW w:w="2269" w:type="dxa"/>
          </w:tcPr>
          <w:p w:rsidR="001B5D50" w:rsidRPr="001B5D50" w:rsidRDefault="001B5D50">
            <w:pPr>
              <w:cnfStyle w:val="000000010000"/>
              <w:rPr>
                <w:sz w:val="144"/>
              </w:rPr>
            </w:pPr>
          </w:p>
        </w:tc>
      </w:tr>
      <w:tr w:rsidR="001B5D50" w:rsidTr="001B5D50">
        <w:trPr>
          <w:cnfStyle w:val="000000100000"/>
        </w:trPr>
        <w:tc>
          <w:tcPr>
            <w:cnfStyle w:val="001000000000"/>
            <w:tcW w:w="2538" w:type="dxa"/>
          </w:tcPr>
          <w:p w:rsidR="001B5D50" w:rsidRDefault="001B5D50"/>
          <w:p w:rsidR="001B5D50" w:rsidRDefault="001B5D50"/>
          <w:p w:rsidR="001B5D50" w:rsidRDefault="001B5D50">
            <w:r w:rsidRPr="001B5D50">
              <w:rPr>
                <w:sz w:val="28"/>
              </w:rPr>
              <w:t>Reform of Catholicism</w:t>
            </w:r>
          </w:p>
        </w:tc>
        <w:tc>
          <w:tcPr>
            <w:tcW w:w="2420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65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73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451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  <w:tc>
          <w:tcPr>
            <w:tcW w:w="2269" w:type="dxa"/>
          </w:tcPr>
          <w:p w:rsidR="001B5D50" w:rsidRPr="001B5D50" w:rsidRDefault="001B5D50">
            <w:pPr>
              <w:cnfStyle w:val="000000100000"/>
              <w:rPr>
                <w:sz w:val="144"/>
              </w:rPr>
            </w:pPr>
          </w:p>
        </w:tc>
      </w:tr>
    </w:tbl>
    <w:p w:rsidR="001B5D50" w:rsidRDefault="001B5D50"/>
    <w:sectPr w:rsidR="001B5D50" w:rsidSect="001B5D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5D50"/>
    <w:rsid w:val="001B5D50"/>
    <w:rsid w:val="006B6779"/>
    <w:rsid w:val="00DD5D47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B5D5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Dunklin R-V School District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1</cp:revision>
  <dcterms:created xsi:type="dcterms:W3CDTF">2010-11-04T14:35:00Z</dcterms:created>
  <dcterms:modified xsi:type="dcterms:W3CDTF">2010-11-04T14:38:00Z</dcterms:modified>
</cp:coreProperties>
</file>